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7F492B">
        <w:rPr>
          <w:rFonts w:ascii="Verdana" w:hAnsi="Verdana"/>
          <w:b/>
          <w:sz w:val="18"/>
          <w:szCs w:val="18"/>
        </w:rPr>
        <w:t>Výměna kolejnic v úseku žst. Ostrava hl.n. – Ostrava Kunčice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9F4309">
        <w:rPr>
          <w:rFonts w:ascii="Verdana" w:hAnsi="Verdana"/>
          <w:sz w:val="18"/>
          <w:szCs w:val="18"/>
        </w:rPr>
        <w:t>,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43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43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</w:t>
      </w:r>
      <w:r w:rsidR="009F4309">
        <w:rPr>
          <w:rFonts w:ascii="Verdana" w:hAnsi="Verdana" w:cstheme="minorHAnsi"/>
          <w:sz w:val="16"/>
          <w:szCs w:val="16"/>
        </w:rPr>
        <w:t>vede buď „budou“ nebo „nebudou“</w:t>
      </w:r>
      <w:bookmarkStart w:id="0" w:name="_GoBack"/>
      <w:bookmarkEnd w:id="0"/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</w:t>
      </w:r>
      <w:r w:rsidR="009F4309">
        <w:rPr>
          <w:rFonts w:ascii="Verdana" w:hAnsi="Verdana" w:cstheme="minorHAnsi"/>
          <w:sz w:val="16"/>
          <w:szCs w:val="16"/>
        </w:rPr>
        <w:t xml:space="preserve"> uvede buď „bude“ nebo „nebude“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="009F4309">
        <w:rPr>
          <w:rFonts w:ascii="Verdana" w:hAnsi="Verdana" w:cstheme="minorHAnsi"/>
          <w:sz w:val="16"/>
          <w:szCs w:val="16"/>
        </w:rPr>
        <w:t>“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</w:t>
      </w:r>
      <w:r w:rsidR="009F4309">
        <w:rPr>
          <w:rFonts w:ascii="Verdana" w:hAnsi="Verdana" w:cstheme="minorHAnsi"/>
          <w:sz w:val="16"/>
          <w:szCs w:val="16"/>
        </w:rPr>
        <w:t>uď „přesáhne“ nebo „nepřesáhne“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7F492B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9F4309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B5FCBF1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A94BC8-7B59-4D30-AD67-FFCEA52DD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8</cp:revision>
  <cp:lastPrinted>2016-08-01T07:54:00Z</cp:lastPrinted>
  <dcterms:created xsi:type="dcterms:W3CDTF">2020-06-02T09:57:00Z</dcterms:created>
  <dcterms:modified xsi:type="dcterms:W3CDTF">2023-03-29T07:22:00Z</dcterms:modified>
</cp:coreProperties>
</file>